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83" w:rsidRDefault="001B6454" w:rsidP="003939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6454">
        <w:rPr>
          <w:rFonts w:ascii="Times New Roman" w:hAnsi="Times New Roman" w:cs="Times New Roman"/>
          <w:b/>
          <w:sz w:val="24"/>
          <w:szCs w:val="24"/>
        </w:rPr>
        <w:t>GENEL GEREKÇE</w:t>
      </w:r>
    </w:p>
    <w:p w:rsidR="001B6454" w:rsidRDefault="001B6454" w:rsidP="003939C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51D" w:rsidRDefault="001B6454" w:rsidP="003939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Topluluk Gümrük Kodunu yeniden düzenleyen ve “Birlik Gümrük Kodu” (BGK) olarak adlandırılan Avrupa Parlamentosu ve Konseyi Tüzüğü, 1 Mayıs 2016 tarihi itibariyle yürürlüğe girmiştir. </w:t>
      </w:r>
    </w:p>
    <w:p w:rsidR="000E3F91" w:rsidRDefault="000E3F91" w:rsidP="003939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54" w:rsidRDefault="001B6454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Birlik Gümrük Kodu ile g</w:t>
      </w:r>
      <w:r w:rsidRPr="00121A8E">
        <w:rPr>
          <w:rFonts w:ascii="Times New Roman" w:hAnsi="Times New Roman" w:cs="Times New Roman"/>
          <w:sz w:val="24"/>
          <w:szCs w:val="24"/>
        </w:rPr>
        <w:t>ümrük işlemlerini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21A8E">
        <w:rPr>
          <w:rFonts w:ascii="Times New Roman" w:hAnsi="Times New Roman" w:cs="Times New Roman"/>
          <w:sz w:val="24"/>
          <w:szCs w:val="24"/>
        </w:rPr>
        <w:t xml:space="preserve"> standartlaştır</w:t>
      </w:r>
      <w:r>
        <w:rPr>
          <w:rFonts w:ascii="Times New Roman" w:hAnsi="Times New Roman" w:cs="Times New Roman"/>
          <w:sz w:val="24"/>
          <w:szCs w:val="24"/>
        </w:rPr>
        <w:t>ılması</w:t>
      </w:r>
      <w:r w:rsidRPr="00121A8E">
        <w:rPr>
          <w:rFonts w:ascii="Times New Roman" w:hAnsi="Times New Roman" w:cs="Times New Roman"/>
          <w:sz w:val="24"/>
          <w:szCs w:val="24"/>
        </w:rPr>
        <w:t>, basitleştir</w:t>
      </w:r>
      <w:r>
        <w:rPr>
          <w:rFonts w:ascii="Times New Roman" w:hAnsi="Times New Roman" w:cs="Times New Roman"/>
          <w:sz w:val="24"/>
          <w:szCs w:val="24"/>
        </w:rPr>
        <w:t>ilmesi</w:t>
      </w:r>
      <w:r w:rsidRPr="00121A8E">
        <w:rPr>
          <w:rFonts w:ascii="Times New Roman" w:hAnsi="Times New Roman" w:cs="Times New Roman"/>
          <w:sz w:val="24"/>
          <w:szCs w:val="24"/>
        </w:rPr>
        <w:t xml:space="preserve"> ve kolaylaştır</w:t>
      </w:r>
      <w:r>
        <w:rPr>
          <w:rFonts w:ascii="Times New Roman" w:hAnsi="Times New Roman" w:cs="Times New Roman"/>
          <w:sz w:val="24"/>
          <w:szCs w:val="24"/>
        </w:rPr>
        <w:t>ılması</w:t>
      </w:r>
      <w:r w:rsidRPr="00121A8E">
        <w:rPr>
          <w:rFonts w:ascii="Times New Roman" w:hAnsi="Times New Roman" w:cs="Times New Roman"/>
          <w:sz w:val="24"/>
          <w:szCs w:val="24"/>
        </w:rPr>
        <w:t>,</w:t>
      </w:r>
      <w:r w:rsidRPr="00121A8E">
        <w:rPr>
          <w:rFonts w:ascii="Times New Roman" w:eastAsia="MS PGothic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21A8E">
        <w:rPr>
          <w:rFonts w:ascii="Times New Roman" w:hAnsi="Times New Roman" w:cs="Times New Roman"/>
          <w:sz w:val="24"/>
          <w:szCs w:val="24"/>
        </w:rPr>
        <w:t>üm gümrük işlem ve süreçlerinin tamamen e</w:t>
      </w:r>
      <w:r>
        <w:rPr>
          <w:rFonts w:ascii="Times New Roman" w:hAnsi="Times New Roman" w:cs="Times New Roman"/>
          <w:sz w:val="24"/>
          <w:szCs w:val="24"/>
        </w:rPr>
        <w:t xml:space="preserve">lektronik ortamda yürütülmesinin </w:t>
      </w:r>
      <w:r w:rsidRPr="00121A8E">
        <w:rPr>
          <w:rFonts w:ascii="Times New Roman" w:hAnsi="Times New Roman" w:cs="Times New Roman"/>
          <w:sz w:val="24"/>
          <w:szCs w:val="24"/>
        </w:rPr>
        <w:t>sağla</w:t>
      </w:r>
      <w:r>
        <w:rPr>
          <w:rFonts w:ascii="Times New Roman" w:hAnsi="Times New Roman" w:cs="Times New Roman"/>
          <w:sz w:val="24"/>
          <w:szCs w:val="24"/>
        </w:rPr>
        <w:t>nması</w:t>
      </w:r>
      <w:r w:rsidRPr="00121A8E">
        <w:rPr>
          <w:rFonts w:ascii="Times New Roman" w:hAnsi="Times New Roman" w:cs="Times New Roman"/>
          <w:sz w:val="24"/>
          <w:szCs w:val="24"/>
        </w:rPr>
        <w:t>,</w:t>
      </w:r>
      <w:r w:rsidRPr="00121A8E">
        <w:rPr>
          <w:rFonts w:ascii="Times New Roman" w:eastAsia="MS PGothic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21A8E">
        <w:rPr>
          <w:rFonts w:ascii="Times New Roman" w:hAnsi="Times New Roman" w:cs="Times New Roman"/>
          <w:sz w:val="24"/>
          <w:szCs w:val="24"/>
        </w:rPr>
        <w:t>üm üye ülkelerin elektronik sistemlerini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21A8E">
        <w:rPr>
          <w:rFonts w:ascii="Times New Roman" w:hAnsi="Times New Roman" w:cs="Times New Roman"/>
          <w:sz w:val="24"/>
          <w:szCs w:val="24"/>
        </w:rPr>
        <w:t xml:space="preserve"> uyumlaştırılma</w:t>
      </w:r>
      <w:r>
        <w:rPr>
          <w:rFonts w:ascii="Times New Roman" w:hAnsi="Times New Roman" w:cs="Times New Roman"/>
          <w:sz w:val="24"/>
          <w:szCs w:val="24"/>
        </w:rPr>
        <w:t>sı</w:t>
      </w:r>
      <w:r w:rsidRPr="00121A8E">
        <w:rPr>
          <w:rFonts w:ascii="Times New Roman" w:hAnsi="Times New Roman" w:cs="Times New Roman"/>
          <w:sz w:val="24"/>
          <w:szCs w:val="24"/>
        </w:rPr>
        <w:t>,</w:t>
      </w:r>
      <w:r w:rsidRPr="00121A8E">
        <w:rPr>
          <w:rFonts w:ascii="Times New Roman" w:eastAsia="MS PGothic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21A8E">
        <w:rPr>
          <w:rFonts w:ascii="Times New Roman" w:hAnsi="Times New Roman" w:cs="Times New Roman"/>
          <w:sz w:val="24"/>
          <w:szCs w:val="24"/>
        </w:rPr>
        <w:t>üvenilir firmalara (yetkilendirilmiş yükümlü) önemli kolaylıklar getir</w:t>
      </w:r>
      <w:r>
        <w:rPr>
          <w:rFonts w:ascii="Times New Roman" w:hAnsi="Times New Roman" w:cs="Times New Roman"/>
          <w:sz w:val="24"/>
          <w:szCs w:val="24"/>
        </w:rPr>
        <w:t xml:space="preserve">ilmesi ve </w:t>
      </w:r>
      <w:r>
        <w:rPr>
          <w:rFonts w:ascii="Times New Roman" w:eastAsia="MS PGothic" w:hAnsi="Times New Roman" w:cs="Times New Roman"/>
          <w:color w:val="000000"/>
          <w:kern w:val="24"/>
          <w:sz w:val="24"/>
          <w:szCs w:val="24"/>
        </w:rPr>
        <w:t>t</w:t>
      </w:r>
      <w:r w:rsidRPr="00121A8E">
        <w:rPr>
          <w:rFonts w:ascii="Times New Roman" w:hAnsi="Times New Roman" w:cs="Times New Roman"/>
          <w:sz w:val="24"/>
          <w:szCs w:val="24"/>
        </w:rPr>
        <w:t>eminata konu gümrük işlemlerini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21A8E">
        <w:rPr>
          <w:rFonts w:ascii="Times New Roman" w:hAnsi="Times New Roman" w:cs="Times New Roman"/>
          <w:sz w:val="24"/>
          <w:szCs w:val="24"/>
        </w:rPr>
        <w:t xml:space="preserve"> genişlet</w:t>
      </w:r>
      <w:r>
        <w:rPr>
          <w:rFonts w:ascii="Times New Roman" w:hAnsi="Times New Roman" w:cs="Times New Roman"/>
          <w:sz w:val="24"/>
          <w:szCs w:val="24"/>
        </w:rPr>
        <w:t xml:space="preserve">ilmesi amaçlanmaktadır. </w:t>
      </w:r>
    </w:p>
    <w:p w:rsidR="00131DFB" w:rsidRDefault="00131DFB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DFB" w:rsidRDefault="00131DFB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Gümrük Birliğine ilişkin 1/95 sayılı Ortaklık Konseyi Kararı hükümleri uyarınca ve Avrupa Birliği (AB) üyeliğine yönelik müktesebat uyumu çerçevesinde Birlik Gümrük Kodu hükümlerine uyum yükümlülüğümüz bulunmaktadır.</w:t>
      </w:r>
    </w:p>
    <w:p w:rsidR="00131DFB" w:rsidRDefault="00131DFB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DFB" w:rsidRDefault="00131DFB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çerçevede, Birlik Gümrük Kodu hükümlerinin ulusal mevzuatımıza yansıtıldığı yeni bir Gümrük Kanunu hazırlanmasına yönelik çalışmalar kapsamında</w:t>
      </w:r>
      <w:r w:rsidR="00882115">
        <w:rPr>
          <w:rFonts w:ascii="Times New Roman" w:hAnsi="Times New Roman" w:cs="Times New Roman"/>
          <w:sz w:val="24"/>
          <w:szCs w:val="24"/>
        </w:rPr>
        <w:t xml:space="preserve"> 228 maddeden oluşan yeni Gümrük Kanunu Taslağı hazırlanmıştır.</w:t>
      </w:r>
    </w:p>
    <w:p w:rsidR="00882115" w:rsidRDefault="00882115" w:rsidP="00393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15" w:rsidRDefault="00882115" w:rsidP="00131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54" w:rsidRPr="001B6454" w:rsidRDefault="001B6454" w:rsidP="001B64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6454" w:rsidRPr="001B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E3F91"/>
    <w:rsid w:val="00131DFB"/>
    <w:rsid w:val="001B6454"/>
    <w:rsid w:val="003939C4"/>
    <w:rsid w:val="005E6731"/>
    <w:rsid w:val="00882115"/>
    <w:rsid w:val="00974183"/>
    <w:rsid w:val="00C27DBC"/>
    <w:rsid w:val="00E35B9E"/>
    <w:rsid w:val="00F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C3709-C6B4-4401-A7B4-3E50F225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A95F2-8F00-472D-BAA8-04A4D7D30525}"/>
</file>

<file path=customXml/itemProps2.xml><?xml version="1.0" encoding="utf-8"?>
<ds:datastoreItem xmlns:ds="http://schemas.openxmlformats.org/officeDocument/2006/customXml" ds:itemID="{61423FA6-F324-40F0-A9C1-2B05310055BD}"/>
</file>

<file path=customXml/itemProps3.xml><?xml version="1.0" encoding="utf-8"?>
<ds:datastoreItem xmlns:ds="http://schemas.openxmlformats.org/officeDocument/2006/customXml" ds:itemID="{5B1EBF49-3DC6-4700-9C82-C1F615453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Kaya</dc:creator>
  <cp:keywords/>
  <dc:description/>
  <cp:lastModifiedBy>BURKAY ARAZ</cp:lastModifiedBy>
  <cp:revision>2</cp:revision>
  <dcterms:created xsi:type="dcterms:W3CDTF">2019-01-29T14:29:00Z</dcterms:created>
  <dcterms:modified xsi:type="dcterms:W3CDTF">2019-01-29T14:29:00Z</dcterms:modified>
</cp:coreProperties>
</file>